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HDCVI PTZ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CE: EN55032/EN55024/EN50130-4</w:t>
              <w:br/>
            </w:r>
            <w:r>
              <w:t>FCC: Part15 subpart B, ANSI C63.4-2014</w:t>
              <w:br/>
            </w:r>
            <w:r>
              <w:t>UL: UL60950-1+CAN/CSA C22.2, No.60950-1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HDCVI PTZ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HDCVI PTZ Camera | DH-SD49218DB-HC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Pixel</w:t>
            </w:r>
          </w:p>
        </w:tc>
        <w:tc>
          <w:p>
            <w:r>
              <w:t>2 MP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0.005 lux@F1.6 (Color, 30 IRE); 
0.0005 lux@F1.6 (B/W, 30 IRE)
0 lux (illuminator)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100 m (328.08 ft) (IR)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5 mm–90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F1.6–F2.9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60.6°–3.8°; V: 34.1°–2.1°; D: 69.4°–4.4°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Pan/Tilt Range</w:t>
            </w:r>
          </w:p>
        </w:tc>
        <w:tc>
          <w:p>
            <w:r>
              <w:t>Pan: 0° to 360° endless 
Tilt: –15° to +90°, auto flip 180°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Manual Control Speed</w:t>
            </w:r>
          </w:p>
        </w:tc>
        <w:tc>
          <w:p>
            <w:r>
              <w:t>Pan: 0.1°–200°/s;
Tilt: 0.1°–120°/s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Preset Speed</w:t>
            </w:r>
          </w:p>
        </w:tc>
        <w:tc>
          <w:p>
            <w:r>
              <w:t>Pan: 0.1°–240°/s;
Tilt: 0.1°–200°/s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1080p@(25/30 fps); 720p@(25/30/50/60 fps)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S/N Ratio</w:t>
            </w:r>
          </w:p>
        </w:tc>
        <w:tc>
          <w:p>
            <w:r>
              <w:t>≥50 dB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VDC, 3 A ± 10%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+70 °C (–40 °F to +158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IP66; TVS 6000 V lightning proof; surge protection; voltage transient protection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